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17214" w:rsidRPr="00D02D4C">
        <w:trPr>
          <w:trHeight w:hRule="exact" w:val="1528"/>
        </w:trPr>
        <w:tc>
          <w:tcPr>
            <w:tcW w:w="143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710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851" w:type="dxa"/>
          </w:tcPr>
          <w:p w:rsidR="00817214" w:rsidRDefault="0081721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 w:rsidP="00D02D4C">
            <w:pPr>
              <w:spacing w:after="0" w:line="240" w:lineRule="auto"/>
              <w:jc w:val="both"/>
              <w:rPr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</w:t>
            </w:r>
            <w:r w:rsidR="00D02D4C">
              <w:rPr>
                <w:rFonts w:ascii="Times New Roman" w:hAnsi="Times New Roman" w:cs="Times New Roman"/>
                <w:color w:val="000000"/>
                <w:lang w:val="ru-RU"/>
              </w:rPr>
              <w:t>30.08.2021</w:t>
            </w:r>
            <w:r w:rsidRPr="00D02D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02D4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817214" w:rsidRPr="00D02D4C">
        <w:trPr>
          <w:trHeight w:hRule="exact" w:val="138"/>
        </w:trPr>
        <w:tc>
          <w:tcPr>
            <w:tcW w:w="14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7214" w:rsidRPr="00D02D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817214" w:rsidRPr="00D02D4C">
        <w:trPr>
          <w:trHeight w:hRule="exact" w:val="211"/>
        </w:trPr>
        <w:tc>
          <w:tcPr>
            <w:tcW w:w="14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>
        <w:trPr>
          <w:trHeight w:hRule="exact" w:val="277"/>
        </w:trPr>
        <w:tc>
          <w:tcPr>
            <w:tcW w:w="14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7214">
        <w:trPr>
          <w:trHeight w:hRule="exact" w:val="138"/>
        </w:trPr>
        <w:tc>
          <w:tcPr>
            <w:tcW w:w="143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710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851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1277" w:type="dxa"/>
          </w:tcPr>
          <w:p w:rsidR="00817214" w:rsidRDefault="00817214"/>
        </w:tc>
        <w:tc>
          <w:tcPr>
            <w:tcW w:w="993" w:type="dxa"/>
          </w:tcPr>
          <w:p w:rsidR="00817214" w:rsidRDefault="00817214"/>
        </w:tc>
        <w:tc>
          <w:tcPr>
            <w:tcW w:w="2836" w:type="dxa"/>
          </w:tcPr>
          <w:p w:rsidR="00817214" w:rsidRDefault="00817214"/>
        </w:tc>
      </w:tr>
      <w:tr w:rsidR="00817214" w:rsidRPr="00D02D4C">
        <w:trPr>
          <w:trHeight w:hRule="exact" w:val="277"/>
        </w:trPr>
        <w:tc>
          <w:tcPr>
            <w:tcW w:w="143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710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851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1277" w:type="dxa"/>
          </w:tcPr>
          <w:p w:rsidR="00817214" w:rsidRDefault="008172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17214" w:rsidRPr="00D02D4C">
        <w:trPr>
          <w:trHeight w:hRule="exact" w:val="138"/>
        </w:trPr>
        <w:tc>
          <w:tcPr>
            <w:tcW w:w="14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>
        <w:trPr>
          <w:trHeight w:hRule="exact" w:val="277"/>
        </w:trPr>
        <w:tc>
          <w:tcPr>
            <w:tcW w:w="14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17214">
        <w:trPr>
          <w:trHeight w:hRule="exact" w:val="138"/>
        </w:trPr>
        <w:tc>
          <w:tcPr>
            <w:tcW w:w="143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710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851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1277" w:type="dxa"/>
          </w:tcPr>
          <w:p w:rsidR="00817214" w:rsidRDefault="00817214"/>
        </w:tc>
        <w:tc>
          <w:tcPr>
            <w:tcW w:w="993" w:type="dxa"/>
          </w:tcPr>
          <w:p w:rsidR="00817214" w:rsidRDefault="00817214"/>
        </w:tc>
        <w:tc>
          <w:tcPr>
            <w:tcW w:w="2836" w:type="dxa"/>
          </w:tcPr>
          <w:p w:rsidR="00817214" w:rsidRDefault="00817214"/>
        </w:tc>
      </w:tr>
      <w:tr w:rsidR="00817214" w:rsidRPr="00D02D4C">
        <w:trPr>
          <w:trHeight w:hRule="exact" w:val="277"/>
        </w:trPr>
        <w:tc>
          <w:tcPr>
            <w:tcW w:w="143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710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851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1277" w:type="dxa"/>
          </w:tcPr>
          <w:p w:rsidR="00817214" w:rsidRDefault="008172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D02D4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="00A87265"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817214" w:rsidRPr="00D02D4C">
        <w:trPr>
          <w:trHeight w:hRule="exact" w:val="277"/>
        </w:trPr>
        <w:tc>
          <w:tcPr>
            <w:tcW w:w="14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 w:rsidRPr="00D02D4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817214" w:rsidRPr="00D02D4C">
        <w:trPr>
          <w:trHeight w:hRule="exact" w:val="1135"/>
        </w:trPr>
        <w:tc>
          <w:tcPr>
            <w:tcW w:w="14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Инвестиционный риск- менеджмент</w:t>
            </w:r>
          </w:p>
          <w:p w:rsidR="00817214" w:rsidRPr="00D02D4C" w:rsidRDefault="00A872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 w:rsidRPr="00D02D4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817214" w:rsidRPr="00D02D4C">
        <w:trPr>
          <w:trHeight w:hRule="exact" w:val="1389"/>
        </w:trPr>
        <w:tc>
          <w:tcPr>
            <w:tcW w:w="14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7214" w:rsidRPr="00D02D4C">
        <w:trPr>
          <w:trHeight w:hRule="exact" w:val="138"/>
        </w:trPr>
        <w:tc>
          <w:tcPr>
            <w:tcW w:w="14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 w:rsidRPr="00D02D4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817214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1277" w:type="dxa"/>
          </w:tcPr>
          <w:p w:rsidR="00817214" w:rsidRDefault="00817214"/>
        </w:tc>
        <w:tc>
          <w:tcPr>
            <w:tcW w:w="993" w:type="dxa"/>
          </w:tcPr>
          <w:p w:rsidR="00817214" w:rsidRDefault="00817214"/>
        </w:tc>
        <w:tc>
          <w:tcPr>
            <w:tcW w:w="2836" w:type="dxa"/>
          </w:tcPr>
          <w:p w:rsidR="00817214" w:rsidRDefault="00817214"/>
        </w:tc>
      </w:tr>
      <w:tr w:rsidR="00817214">
        <w:trPr>
          <w:trHeight w:hRule="exact" w:val="155"/>
        </w:trPr>
        <w:tc>
          <w:tcPr>
            <w:tcW w:w="143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710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851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1277" w:type="dxa"/>
          </w:tcPr>
          <w:p w:rsidR="00817214" w:rsidRDefault="00817214"/>
        </w:tc>
        <w:tc>
          <w:tcPr>
            <w:tcW w:w="993" w:type="dxa"/>
          </w:tcPr>
          <w:p w:rsidR="00817214" w:rsidRDefault="00817214"/>
        </w:tc>
        <w:tc>
          <w:tcPr>
            <w:tcW w:w="2836" w:type="dxa"/>
          </w:tcPr>
          <w:p w:rsidR="00817214" w:rsidRDefault="00817214"/>
        </w:tc>
      </w:tr>
      <w:tr w:rsidR="008172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172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81721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7214" w:rsidRDefault="0081721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817214"/>
        </w:tc>
      </w:tr>
      <w:tr w:rsidR="008172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1721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7214" w:rsidRDefault="0081721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817214"/>
        </w:tc>
      </w:tr>
      <w:tr w:rsidR="00817214">
        <w:trPr>
          <w:trHeight w:hRule="exact" w:val="124"/>
        </w:trPr>
        <w:tc>
          <w:tcPr>
            <w:tcW w:w="143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710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1419" w:type="dxa"/>
          </w:tcPr>
          <w:p w:rsidR="00817214" w:rsidRDefault="00817214"/>
        </w:tc>
        <w:tc>
          <w:tcPr>
            <w:tcW w:w="851" w:type="dxa"/>
          </w:tcPr>
          <w:p w:rsidR="00817214" w:rsidRDefault="00817214"/>
        </w:tc>
        <w:tc>
          <w:tcPr>
            <w:tcW w:w="285" w:type="dxa"/>
          </w:tcPr>
          <w:p w:rsidR="00817214" w:rsidRDefault="00817214"/>
        </w:tc>
        <w:tc>
          <w:tcPr>
            <w:tcW w:w="1277" w:type="dxa"/>
          </w:tcPr>
          <w:p w:rsidR="00817214" w:rsidRDefault="00817214"/>
        </w:tc>
        <w:tc>
          <w:tcPr>
            <w:tcW w:w="993" w:type="dxa"/>
          </w:tcPr>
          <w:p w:rsidR="00817214" w:rsidRDefault="00817214"/>
        </w:tc>
        <w:tc>
          <w:tcPr>
            <w:tcW w:w="2836" w:type="dxa"/>
          </w:tcPr>
          <w:p w:rsidR="00817214" w:rsidRDefault="00817214"/>
        </w:tc>
      </w:tr>
      <w:tr w:rsidR="00817214" w:rsidRPr="00D02D4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817214" w:rsidRPr="00D02D4C">
        <w:trPr>
          <w:trHeight w:hRule="exact" w:val="307"/>
        </w:trPr>
        <w:tc>
          <w:tcPr>
            <w:tcW w:w="14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 w:rsidRPr="00D02D4C">
        <w:trPr>
          <w:trHeight w:hRule="exact" w:val="2866"/>
        </w:trPr>
        <w:tc>
          <w:tcPr>
            <w:tcW w:w="14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>
        <w:trPr>
          <w:trHeight w:hRule="exact" w:val="277"/>
        </w:trPr>
        <w:tc>
          <w:tcPr>
            <w:tcW w:w="14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7214">
        <w:trPr>
          <w:trHeight w:hRule="exact" w:val="138"/>
        </w:trPr>
        <w:tc>
          <w:tcPr>
            <w:tcW w:w="143" w:type="dxa"/>
          </w:tcPr>
          <w:p w:rsidR="00817214" w:rsidRDefault="0081721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817214"/>
        </w:tc>
      </w:tr>
      <w:tr w:rsidR="00817214">
        <w:trPr>
          <w:trHeight w:hRule="exact" w:val="1666"/>
        </w:trPr>
        <w:tc>
          <w:tcPr>
            <w:tcW w:w="143" w:type="dxa"/>
          </w:tcPr>
          <w:p w:rsidR="00817214" w:rsidRDefault="0081721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17214" w:rsidRPr="00D02D4C" w:rsidRDefault="00817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17214" w:rsidRPr="00D02D4C" w:rsidRDefault="00817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17214" w:rsidRDefault="00A872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7214" w:rsidRPr="00D02D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7214" w:rsidRPr="00D02D4C" w:rsidRDefault="00817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/Орлянский Е.А./</w:t>
            </w:r>
          </w:p>
          <w:p w:rsidR="00817214" w:rsidRPr="00D02D4C" w:rsidRDefault="00817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817214" w:rsidRPr="00D02D4C" w:rsidRDefault="00A87265" w:rsidP="00D02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 w:rsid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17214" w:rsidRPr="00D02D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817214" w:rsidRPr="00D02D4C" w:rsidRDefault="00A87265">
      <w:pPr>
        <w:rPr>
          <w:sz w:val="0"/>
          <w:szCs w:val="0"/>
          <w:lang w:val="ru-RU"/>
        </w:rPr>
      </w:pPr>
      <w:r w:rsidRPr="00D02D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214" w:rsidRPr="00D02D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17214" w:rsidRPr="00D02D4C">
        <w:trPr>
          <w:trHeight w:hRule="exact" w:val="555"/>
        </w:trPr>
        <w:tc>
          <w:tcPr>
            <w:tcW w:w="964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7214" w:rsidRDefault="00A872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214" w:rsidRPr="00D02D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7214" w:rsidRPr="00D02D4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      </w:r>
            <w:r w:rsid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едании Ученого совета от 28.08.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</w:t>
            </w:r>
            <w:r w:rsid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№94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«Инвестиционный риск</w:t>
            </w:r>
            <w:r w:rsid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-менеджмент» в течение 2021/2022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17214" w:rsidRPr="00D02D4C">
        <w:trPr>
          <w:trHeight w:hRule="exact" w:val="138"/>
        </w:trPr>
        <w:tc>
          <w:tcPr>
            <w:tcW w:w="964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 w:rsidRPr="00D02D4C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«Инвестиционный риск-</w:t>
            </w:r>
          </w:p>
        </w:tc>
      </w:tr>
    </w:tbl>
    <w:p w:rsidR="00817214" w:rsidRPr="00D02D4C" w:rsidRDefault="00A87265">
      <w:pPr>
        <w:rPr>
          <w:sz w:val="0"/>
          <w:szCs w:val="0"/>
          <w:lang w:val="ru-RU"/>
        </w:rPr>
      </w:pPr>
      <w:r w:rsidRPr="00D02D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214" w:rsidRPr="00D02D4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менеджмент».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7214" w:rsidRPr="00D02D4C">
        <w:trPr>
          <w:trHeight w:hRule="exact" w:val="138"/>
        </w:trPr>
        <w:tc>
          <w:tcPr>
            <w:tcW w:w="964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 w:rsidRPr="00D02D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«Инвестиционный риск-менеджмент»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7214" w:rsidRPr="00D02D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интегрированной системы управления рисками</w:t>
            </w:r>
          </w:p>
        </w:tc>
      </w:tr>
      <w:tr w:rsidR="00817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7214" w:rsidRPr="00D02D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принципы построения системы управления рисками, ее элементы и этапы разработки</w:t>
            </w:r>
          </w:p>
        </w:tc>
      </w:tr>
      <w:tr w:rsidR="00817214" w:rsidRPr="00D02D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адаптировать теорию и практику риск-менеджмента к условиям конкретной фирмы</w:t>
            </w:r>
          </w:p>
        </w:tc>
      </w:tr>
      <w:tr w:rsidR="00817214" w:rsidRPr="00D02D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817214" w:rsidRPr="00D02D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навыками создания корпоративной системы управления рисками</w:t>
            </w:r>
          </w:p>
        </w:tc>
      </w:tr>
      <w:tr w:rsidR="00817214" w:rsidRPr="00D02D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владеть навыками единой методологии построения системы управления рисками</w:t>
            </w:r>
          </w:p>
        </w:tc>
      </w:tr>
      <w:tr w:rsidR="00817214" w:rsidRPr="00D02D4C">
        <w:trPr>
          <w:trHeight w:hRule="exact" w:val="277"/>
        </w:trPr>
        <w:tc>
          <w:tcPr>
            <w:tcW w:w="964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 w:rsidRPr="00D02D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817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7214" w:rsidRPr="00D02D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817214" w:rsidRPr="00D02D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817214" w:rsidRPr="00D02D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817214" w:rsidRPr="00D02D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817214" w:rsidRPr="00D02D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817214" w:rsidRPr="00D02D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817214" w:rsidRPr="00D02D4C">
        <w:trPr>
          <w:trHeight w:hRule="exact" w:val="416"/>
        </w:trPr>
        <w:tc>
          <w:tcPr>
            <w:tcW w:w="964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 w:rsidRPr="00D02D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7214" w:rsidRPr="00D02D4C">
        <w:trPr>
          <w:trHeight w:hRule="exact" w:val="10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«Инвестиционный риск-менеджмент» относится к обязательной части, является дисциплиной Блока Б1. «Дисциплины (модули)». Модуль "Разработка и управление интеграционной системой управления рисками" основной профессиональной</w:t>
            </w:r>
          </w:p>
        </w:tc>
      </w:tr>
    </w:tbl>
    <w:p w:rsidR="00817214" w:rsidRPr="00D02D4C" w:rsidRDefault="00A87265">
      <w:pPr>
        <w:rPr>
          <w:sz w:val="0"/>
          <w:szCs w:val="0"/>
          <w:lang w:val="ru-RU"/>
        </w:rPr>
      </w:pPr>
      <w:r w:rsidRPr="00D02D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17214" w:rsidRPr="00D02D4C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817214" w:rsidRPr="00D02D4C">
        <w:trPr>
          <w:trHeight w:hRule="exact" w:val="138"/>
        </w:trPr>
        <w:tc>
          <w:tcPr>
            <w:tcW w:w="397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 w:rsidRPr="00D02D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721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Default="00817214"/>
        </w:tc>
      </w:tr>
      <w:tr w:rsidR="00817214" w:rsidRPr="00D02D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Pr="00D02D4C" w:rsidRDefault="00A87265">
            <w:pPr>
              <w:spacing w:after="0" w:line="240" w:lineRule="auto"/>
              <w:jc w:val="center"/>
              <w:rPr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817214" w:rsidRPr="00D02D4C" w:rsidRDefault="00A87265">
            <w:pPr>
              <w:spacing w:after="0" w:line="240" w:lineRule="auto"/>
              <w:jc w:val="center"/>
              <w:rPr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lang w:val="ru-RU"/>
              </w:rPr>
              <w:t>Микроэкономика. Макроэкономика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Pr="00D02D4C" w:rsidRDefault="00A87265">
            <w:pPr>
              <w:spacing w:after="0" w:line="240" w:lineRule="auto"/>
              <w:jc w:val="center"/>
              <w:rPr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817214" w:rsidRDefault="00A872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817214">
        <w:trPr>
          <w:trHeight w:hRule="exact" w:val="138"/>
        </w:trPr>
        <w:tc>
          <w:tcPr>
            <w:tcW w:w="3970" w:type="dxa"/>
          </w:tcPr>
          <w:p w:rsidR="00817214" w:rsidRDefault="00817214"/>
        </w:tc>
        <w:tc>
          <w:tcPr>
            <w:tcW w:w="1702" w:type="dxa"/>
          </w:tcPr>
          <w:p w:rsidR="00817214" w:rsidRDefault="00817214"/>
        </w:tc>
        <w:tc>
          <w:tcPr>
            <w:tcW w:w="1702" w:type="dxa"/>
          </w:tcPr>
          <w:p w:rsidR="00817214" w:rsidRDefault="00817214"/>
        </w:tc>
        <w:tc>
          <w:tcPr>
            <w:tcW w:w="426" w:type="dxa"/>
          </w:tcPr>
          <w:p w:rsidR="00817214" w:rsidRDefault="00817214"/>
        </w:tc>
        <w:tc>
          <w:tcPr>
            <w:tcW w:w="710" w:type="dxa"/>
          </w:tcPr>
          <w:p w:rsidR="00817214" w:rsidRDefault="00817214"/>
        </w:tc>
        <w:tc>
          <w:tcPr>
            <w:tcW w:w="143" w:type="dxa"/>
          </w:tcPr>
          <w:p w:rsidR="00817214" w:rsidRDefault="00817214"/>
        </w:tc>
        <w:tc>
          <w:tcPr>
            <w:tcW w:w="993" w:type="dxa"/>
          </w:tcPr>
          <w:p w:rsidR="00817214" w:rsidRDefault="00817214"/>
        </w:tc>
      </w:tr>
      <w:tr w:rsidR="00817214" w:rsidRPr="00D02D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721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7214">
        <w:trPr>
          <w:trHeight w:hRule="exact" w:val="138"/>
        </w:trPr>
        <w:tc>
          <w:tcPr>
            <w:tcW w:w="3970" w:type="dxa"/>
          </w:tcPr>
          <w:p w:rsidR="00817214" w:rsidRDefault="00817214"/>
        </w:tc>
        <w:tc>
          <w:tcPr>
            <w:tcW w:w="1702" w:type="dxa"/>
          </w:tcPr>
          <w:p w:rsidR="00817214" w:rsidRDefault="00817214"/>
        </w:tc>
        <w:tc>
          <w:tcPr>
            <w:tcW w:w="1702" w:type="dxa"/>
          </w:tcPr>
          <w:p w:rsidR="00817214" w:rsidRDefault="00817214"/>
        </w:tc>
        <w:tc>
          <w:tcPr>
            <w:tcW w:w="426" w:type="dxa"/>
          </w:tcPr>
          <w:p w:rsidR="00817214" w:rsidRDefault="00817214"/>
        </w:tc>
        <w:tc>
          <w:tcPr>
            <w:tcW w:w="710" w:type="dxa"/>
          </w:tcPr>
          <w:p w:rsidR="00817214" w:rsidRDefault="00817214"/>
        </w:tc>
        <w:tc>
          <w:tcPr>
            <w:tcW w:w="143" w:type="dxa"/>
          </w:tcPr>
          <w:p w:rsidR="00817214" w:rsidRDefault="00817214"/>
        </w:tc>
        <w:tc>
          <w:tcPr>
            <w:tcW w:w="993" w:type="dxa"/>
          </w:tcPr>
          <w:p w:rsidR="00817214" w:rsidRDefault="00817214"/>
        </w:tc>
      </w:tr>
      <w:tr w:rsidR="008172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2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2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2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2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8172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72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817214">
        <w:trPr>
          <w:trHeight w:hRule="exact" w:val="138"/>
        </w:trPr>
        <w:tc>
          <w:tcPr>
            <w:tcW w:w="3970" w:type="dxa"/>
          </w:tcPr>
          <w:p w:rsidR="00817214" w:rsidRDefault="00817214"/>
        </w:tc>
        <w:tc>
          <w:tcPr>
            <w:tcW w:w="1702" w:type="dxa"/>
          </w:tcPr>
          <w:p w:rsidR="00817214" w:rsidRDefault="00817214"/>
        </w:tc>
        <w:tc>
          <w:tcPr>
            <w:tcW w:w="1702" w:type="dxa"/>
          </w:tcPr>
          <w:p w:rsidR="00817214" w:rsidRDefault="00817214"/>
        </w:tc>
        <w:tc>
          <w:tcPr>
            <w:tcW w:w="426" w:type="dxa"/>
          </w:tcPr>
          <w:p w:rsidR="00817214" w:rsidRDefault="00817214"/>
        </w:tc>
        <w:tc>
          <w:tcPr>
            <w:tcW w:w="710" w:type="dxa"/>
          </w:tcPr>
          <w:p w:rsidR="00817214" w:rsidRDefault="00817214"/>
        </w:tc>
        <w:tc>
          <w:tcPr>
            <w:tcW w:w="143" w:type="dxa"/>
          </w:tcPr>
          <w:p w:rsidR="00817214" w:rsidRDefault="00817214"/>
        </w:tc>
        <w:tc>
          <w:tcPr>
            <w:tcW w:w="993" w:type="dxa"/>
          </w:tcPr>
          <w:p w:rsidR="00817214" w:rsidRDefault="00817214"/>
        </w:tc>
      </w:tr>
      <w:tr w:rsidR="0081721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7214" w:rsidRPr="00D02D4C" w:rsidRDefault="00817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7214">
        <w:trPr>
          <w:trHeight w:hRule="exact" w:val="416"/>
        </w:trPr>
        <w:tc>
          <w:tcPr>
            <w:tcW w:w="3970" w:type="dxa"/>
          </w:tcPr>
          <w:p w:rsidR="00817214" w:rsidRDefault="00817214"/>
        </w:tc>
        <w:tc>
          <w:tcPr>
            <w:tcW w:w="1702" w:type="dxa"/>
          </w:tcPr>
          <w:p w:rsidR="00817214" w:rsidRDefault="00817214"/>
        </w:tc>
        <w:tc>
          <w:tcPr>
            <w:tcW w:w="1702" w:type="dxa"/>
          </w:tcPr>
          <w:p w:rsidR="00817214" w:rsidRDefault="00817214"/>
        </w:tc>
        <w:tc>
          <w:tcPr>
            <w:tcW w:w="426" w:type="dxa"/>
          </w:tcPr>
          <w:p w:rsidR="00817214" w:rsidRDefault="00817214"/>
        </w:tc>
        <w:tc>
          <w:tcPr>
            <w:tcW w:w="710" w:type="dxa"/>
          </w:tcPr>
          <w:p w:rsidR="00817214" w:rsidRDefault="00817214"/>
        </w:tc>
        <w:tc>
          <w:tcPr>
            <w:tcW w:w="143" w:type="dxa"/>
          </w:tcPr>
          <w:p w:rsidR="00817214" w:rsidRDefault="00817214"/>
        </w:tc>
        <w:tc>
          <w:tcPr>
            <w:tcW w:w="993" w:type="dxa"/>
          </w:tcPr>
          <w:p w:rsidR="00817214" w:rsidRDefault="00817214"/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Default="008172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Default="008172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Default="00817214"/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817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Рынки инвестиционных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Default="008172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Default="008172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Default="00817214"/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инвестиционных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817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инвестиционных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214" w:rsidRPr="00D02D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Риски и их оценка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и их оценка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817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и их оценка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214" w:rsidRPr="00D02D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Риск-менеджмент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817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817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72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817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721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8172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8172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817214" w:rsidRDefault="00A872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214" w:rsidRPr="00D02D4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7214" w:rsidRPr="00D02D4C" w:rsidRDefault="00A872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2D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817214" w:rsidRPr="00D02D4C" w:rsidRDefault="00A87265">
      <w:pPr>
        <w:rPr>
          <w:sz w:val="0"/>
          <w:szCs w:val="0"/>
          <w:lang w:val="ru-RU"/>
        </w:rPr>
      </w:pPr>
      <w:r w:rsidRPr="00D02D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214" w:rsidRPr="00D02D4C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7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72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721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</w:tr>
      <w:tr w:rsidR="0081721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817214"/>
        </w:tc>
      </w:tr>
      <w:tr w:rsidR="0081721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инвестиций. Инвестиции в широком смысле. Финансовые инвестиции. Инвестиции в узком смысле. Производственные инвестиции. Процесс покупки производственных ресурсов.  Значение и функции инвестиционного процесса в национальной экономике.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процесс  и цикличность. Регулирование инвестиционного процесса</w:t>
            </w:r>
          </w:p>
        </w:tc>
      </w:tr>
      <w:tr w:rsidR="00817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Рынки инвестиционных товаров</w:t>
            </w:r>
          </w:p>
        </w:tc>
      </w:tr>
      <w:tr w:rsidR="0081721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ресурсных рынков. Рынок технического капитала. Рынок заемного финансового капитала. Роль процентной ставки. Инвестиции и сбережения. Временное предпочтение.  Рынок земли. Рынок труда. Рынок земли.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финансовых инвестиционных продуктов</w:t>
            </w:r>
          </w:p>
        </w:tc>
      </w:tr>
      <w:tr w:rsidR="00817214" w:rsidRPr="00D02D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Риски и их оценка в инвестиционном процессе</w:t>
            </w:r>
          </w:p>
        </w:tc>
      </w:tr>
      <w:tr w:rsidR="00817214" w:rsidRPr="00D02D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рисков в инвестиционном процессе. Виды инвестиционных рисков.  Уровни инвестиционных рисков. Допустимый риск. Критический риск. Катастрофический риск. Методы оценки инвестиционных проектов.  Дисконтирование. Метод нормы доходности инвестиционного проекта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Метод срока окупаемости инвестиций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Метод внутренней нормы рентабельности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Метод чистой приведенной ценности инвестиционного проекта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NPV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Метод индекса рентабельности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Качественный и количественный анализ и оценка риска инвестиций</w:t>
            </w:r>
          </w:p>
        </w:tc>
      </w:tr>
      <w:tr w:rsidR="00817214" w:rsidRPr="00D02D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Риск-менеджмент в инвестиционном процессе</w:t>
            </w:r>
          </w:p>
        </w:tc>
      </w:tr>
      <w:tr w:rsidR="0081721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снижения рисков в инвестиционном процессе. Информационное обеспечение как способ уменьшения риска. Цена информации и ее понятие и измерение. Диверсификация как метод снижения риска.  Страхование инвестиционных рисков. Оценка целесообразности страхования. Самострахование и лимитирование как методы снижения инвестиционного риска. Хеджирование в процессе фондового инвестирования. Граница применения методов сокращения инвестиционного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риска.</w:t>
            </w:r>
          </w:p>
        </w:tc>
      </w:tr>
      <w:tr w:rsidR="008172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17214">
        <w:trPr>
          <w:trHeight w:hRule="exact" w:val="147"/>
        </w:trPr>
        <w:tc>
          <w:tcPr>
            <w:tcW w:w="9640" w:type="dxa"/>
          </w:tcPr>
          <w:p w:rsidR="00817214" w:rsidRDefault="00817214"/>
        </w:tc>
      </w:tr>
      <w:tr w:rsidR="008172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</w:tr>
      <w:tr w:rsidR="00817214">
        <w:trPr>
          <w:trHeight w:hRule="exact" w:val="21"/>
        </w:trPr>
        <w:tc>
          <w:tcPr>
            <w:tcW w:w="9640" w:type="dxa"/>
          </w:tcPr>
          <w:p w:rsidR="00817214" w:rsidRDefault="00817214"/>
        </w:tc>
      </w:tr>
      <w:tr w:rsidR="00817214" w:rsidRPr="00D02D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инвестиций. 3. Классификация инвестиций. 4. Значение инвестиций в экономике</w:t>
            </w:r>
          </w:p>
        </w:tc>
      </w:tr>
      <w:tr w:rsidR="00817214" w:rsidRPr="00D02D4C">
        <w:trPr>
          <w:trHeight w:hRule="exact" w:val="8"/>
        </w:trPr>
        <w:tc>
          <w:tcPr>
            <w:tcW w:w="964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Рынки инвестиционных товаров</w:t>
            </w:r>
          </w:p>
        </w:tc>
      </w:tr>
      <w:tr w:rsidR="00817214">
        <w:trPr>
          <w:trHeight w:hRule="exact" w:val="21"/>
        </w:trPr>
        <w:tc>
          <w:tcPr>
            <w:tcW w:w="9640" w:type="dxa"/>
          </w:tcPr>
          <w:p w:rsidR="00817214" w:rsidRDefault="00817214"/>
        </w:tc>
      </w:tr>
      <w:tr w:rsidR="00817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производственных ресурсов. 2. Рынки производственных ресурсов.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Финансовые рынки</w:t>
            </w:r>
          </w:p>
        </w:tc>
      </w:tr>
      <w:tr w:rsidR="00817214">
        <w:trPr>
          <w:trHeight w:hRule="exact" w:val="8"/>
        </w:trPr>
        <w:tc>
          <w:tcPr>
            <w:tcW w:w="9640" w:type="dxa"/>
          </w:tcPr>
          <w:p w:rsidR="00817214" w:rsidRDefault="00817214"/>
        </w:tc>
      </w:tr>
      <w:tr w:rsidR="00817214" w:rsidRPr="00D02D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Риски и их оценка в инвестиционном процессе</w:t>
            </w:r>
          </w:p>
        </w:tc>
      </w:tr>
      <w:tr w:rsidR="00817214" w:rsidRPr="00D02D4C">
        <w:trPr>
          <w:trHeight w:hRule="exact" w:val="21"/>
        </w:trPr>
        <w:tc>
          <w:tcPr>
            <w:tcW w:w="964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Риски в инвестиционной деятельности. 2. Виды инвестиционных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оценки инвестиционных процессов и их рисков</w:t>
            </w:r>
          </w:p>
        </w:tc>
      </w:tr>
      <w:tr w:rsidR="00817214">
        <w:trPr>
          <w:trHeight w:hRule="exact" w:val="8"/>
        </w:trPr>
        <w:tc>
          <w:tcPr>
            <w:tcW w:w="9640" w:type="dxa"/>
          </w:tcPr>
          <w:p w:rsidR="00817214" w:rsidRDefault="00817214"/>
        </w:tc>
      </w:tr>
      <w:tr w:rsidR="00817214" w:rsidRPr="00D02D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Риск-менеджмент в инвестиционном процессе</w:t>
            </w:r>
          </w:p>
        </w:tc>
      </w:tr>
      <w:tr w:rsidR="00817214" w:rsidRPr="00D02D4C">
        <w:trPr>
          <w:trHeight w:hRule="exact" w:val="21"/>
        </w:trPr>
        <w:tc>
          <w:tcPr>
            <w:tcW w:w="964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Страхование в инвестиционном процессе. 2. Поиск информации и лимитирование в инвестиционном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Диверсификация в инвестиционном процессе</w:t>
            </w:r>
          </w:p>
        </w:tc>
      </w:tr>
    </w:tbl>
    <w:p w:rsidR="00817214" w:rsidRDefault="00A872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7214" w:rsidRPr="00D02D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817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7214" w:rsidRPr="00D02D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«Инвестиционный риск-менеджмент» / Орлянский Е.А.. – Омск: Изд-во Омской гуманитарной академии, 2021.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7214" w:rsidRPr="00D02D4C">
        <w:trPr>
          <w:trHeight w:hRule="exact" w:val="138"/>
        </w:trPr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72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инвестиций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Касьяненко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2D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978-5-9916-3089-4.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60AB2">
                <w:rPr>
                  <w:rStyle w:val="a3"/>
                </w:rPr>
                <w:t>https://urait.ru/bcode/425890</w:t>
              </w:r>
            </w:hyperlink>
            <w:r>
              <w:t xml:space="preserve"> </w:t>
            </w:r>
          </w:p>
        </w:tc>
      </w:tr>
      <w:tr w:rsidR="008172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инвестиционными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неопределенности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Щипанов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02D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978-5-534-04586-4.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60AB2">
                <w:rPr>
                  <w:rStyle w:val="a3"/>
                </w:rPr>
                <w:t>https://urait.ru/bcode/452764</w:t>
              </w:r>
            </w:hyperlink>
            <w:r>
              <w:t xml:space="preserve"> </w:t>
            </w:r>
          </w:p>
        </w:tc>
      </w:tr>
      <w:tr w:rsidR="00817214" w:rsidRPr="00D02D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Касьяненко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560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D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978-5-9916-9546-6.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D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D4C">
              <w:rPr>
                <w:lang w:val="ru-RU"/>
              </w:rPr>
              <w:t xml:space="preserve"> </w:t>
            </w:r>
            <w:hyperlink r:id="rId6" w:history="1">
              <w:r w:rsidR="00260AB2">
                <w:rPr>
                  <w:rStyle w:val="a3"/>
                  <w:lang w:val="ru-RU"/>
                </w:rPr>
                <w:t>https://urait.ru/bcode/427134</w:t>
              </w:r>
            </w:hyperlink>
            <w:r w:rsidRPr="00D02D4C">
              <w:rPr>
                <w:lang w:val="ru-RU"/>
              </w:rPr>
              <w:t xml:space="preserve"> </w:t>
            </w:r>
          </w:p>
        </w:tc>
      </w:tr>
      <w:tr w:rsidR="00817214">
        <w:trPr>
          <w:trHeight w:hRule="exact" w:val="277"/>
        </w:trPr>
        <w:tc>
          <w:tcPr>
            <w:tcW w:w="285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721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Кроуи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Минасян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02D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60AB2">
                <w:rPr>
                  <w:rStyle w:val="a3"/>
                </w:rPr>
                <w:t>https://urait.ru/bcode/449729</w:t>
              </w:r>
            </w:hyperlink>
            <w:r>
              <w:t xml:space="preserve"> </w:t>
            </w:r>
          </w:p>
        </w:tc>
      </w:tr>
      <w:tr w:rsidR="0081721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817214"/>
        </w:tc>
      </w:tr>
      <w:tr w:rsidR="008172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Соколовский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Грибов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Гришина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Мигранян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2D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978-5-534-12438-5.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60AB2">
                <w:rPr>
                  <w:rStyle w:val="a3"/>
                </w:rPr>
                <w:t>https://urait.ru/bcode/447482</w:t>
              </w:r>
            </w:hyperlink>
            <w:r>
              <w:t xml:space="preserve"> </w:t>
            </w:r>
          </w:p>
        </w:tc>
      </w:tr>
      <w:tr w:rsidR="0081721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Качалова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Перепелица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Трифонов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Южакова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Саввина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Пещанская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2D4C">
              <w:rPr>
                <w:lang w:val="ru-RU"/>
              </w:rPr>
              <w:t xml:space="preserve"> 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2D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60AB2">
                <w:rPr>
                  <w:rStyle w:val="a3"/>
                </w:rPr>
                <w:t>https://urait.ru/bcode/433674</w:t>
              </w:r>
            </w:hyperlink>
            <w:r>
              <w:t xml:space="preserve"> </w:t>
            </w:r>
          </w:p>
        </w:tc>
      </w:tr>
      <w:tr w:rsidR="00817214" w:rsidRPr="00D02D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7214" w:rsidRPr="00D02D4C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0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0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817214" w:rsidRPr="00D02D4C" w:rsidRDefault="00A87265">
      <w:pPr>
        <w:rPr>
          <w:sz w:val="0"/>
          <w:szCs w:val="0"/>
          <w:lang w:val="ru-RU"/>
        </w:rPr>
      </w:pPr>
      <w:r w:rsidRPr="00D02D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214" w:rsidRPr="00D02D4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7214" w:rsidRPr="00D02D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17214" w:rsidRPr="00D02D4C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817214" w:rsidRPr="00D02D4C" w:rsidRDefault="00A87265">
      <w:pPr>
        <w:rPr>
          <w:sz w:val="0"/>
          <w:szCs w:val="0"/>
          <w:lang w:val="ru-RU"/>
        </w:rPr>
      </w:pPr>
      <w:r w:rsidRPr="00D02D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214" w:rsidRPr="00D02D4C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7214" w:rsidRPr="00D02D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7214" w:rsidRPr="00D02D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17214" w:rsidRPr="00D02D4C" w:rsidRDefault="00817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17214" w:rsidRDefault="00A87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7214" w:rsidRDefault="00A87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17214" w:rsidRPr="00D02D4C" w:rsidRDefault="00817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7214" w:rsidRPr="00D02D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0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0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17214" w:rsidRPr="00D02D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17214" w:rsidRPr="00D02D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17214" w:rsidRPr="00D02D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260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172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7214" w:rsidRPr="00D02D4C">
        <w:trPr>
          <w:trHeight w:hRule="exact" w:val="3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817214" w:rsidRPr="00D02D4C" w:rsidRDefault="00A87265">
      <w:pPr>
        <w:rPr>
          <w:sz w:val="0"/>
          <w:szCs w:val="0"/>
          <w:lang w:val="ru-RU"/>
        </w:rPr>
      </w:pPr>
      <w:r w:rsidRPr="00D02D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214" w:rsidRPr="00D02D4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17214" w:rsidRPr="00D02D4C">
        <w:trPr>
          <w:trHeight w:hRule="exact" w:val="277"/>
        </w:trPr>
        <w:tc>
          <w:tcPr>
            <w:tcW w:w="9640" w:type="dxa"/>
          </w:tcPr>
          <w:p w:rsidR="00817214" w:rsidRPr="00D02D4C" w:rsidRDefault="00817214">
            <w:pPr>
              <w:rPr>
                <w:lang w:val="ru-RU"/>
              </w:rPr>
            </w:pPr>
          </w:p>
        </w:tc>
      </w:tr>
      <w:tr w:rsidR="00817214" w:rsidRPr="00D02D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7214" w:rsidRPr="00D02D4C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817214" w:rsidRPr="00D02D4C" w:rsidRDefault="00A87265">
      <w:pPr>
        <w:rPr>
          <w:sz w:val="0"/>
          <w:szCs w:val="0"/>
          <w:lang w:val="ru-RU"/>
        </w:rPr>
      </w:pPr>
      <w:r w:rsidRPr="00D02D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214" w:rsidRPr="00D02D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0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0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0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17214" w:rsidRPr="00D02D4C" w:rsidRDefault="00A87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1721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214" w:rsidRDefault="00A87265">
            <w:pPr>
              <w:spacing w:after="0" w:line="240" w:lineRule="auto"/>
              <w:rPr>
                <w:sz w:val="24"/>
                <w:szCs w:val="24"/>
              </w:rPr>
            </w:pPr>
            <w:r w:rsidRPr="00D02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17214" w:rsidRDefault="00817214"/>
    <w:sectPr w:rsidR="00817214" w:rsidSect="00F004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64A8"/>
    <w:rsid w:val="00260AB2"/>
    <w:rsid w:val="00817214"/>
    <w:rsid w:val="00945C2E"/>
    <w:rsid w:val="00A87265"/>
    <w:rsid w:val="00D02D4C"/>
    <w:rsid w:val="00D31453"/>
    <w:rsid w:val="00E209E2"/>
    <w:rsid w:val="00F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655456-5B6A-427E-A2AE-9EB0F69A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7482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9729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2713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276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25890" TargetMode="External"/><Relationship Id="rId9" Type="http://schemas.openxmlformats.org/officeDocument/2006/relationships/hyperlink" Target="https://urait.ru/bcode/43367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5750</Words>
  <Characters>32778</Characters>
  <Application>Microsoft Office Word</Application>
  <DocSecurity>0</DocSecurity>
  <Lines>273</Lines>
  <Paragraphs>76</Paragraphs>
  <ScaleCrop>false</ScaleCrop>
  <Company>diakov.net</Company>
  <LinksUpToDate>false</LinksUpToDate>
  <CharactersWithSpaces>38452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2021-2022_ФГОС3++2021_Маг-ЗФО-Э(КУРиС)(21)_plx_Инвестиционный риск-менеджмент</dc:title>
  <dc:creator>FastReport.NET</dc:creator>
  <cp:lastModifiedBy>Mark Bernstorf</cp:lastModifiedBy>
  <cp:revision>6</cp:revision>
  <dcterms:created xsi:type="dcterms:W3CDTF">2021-10-25T08:49:00Z</dcterms:created>
  <dcterms:modified xsi:type="dcterms:W3CDTF">2022-11-13T21:29:00Z</dcterms:modified>
</cp:coreProperties>
</file>